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7143A"/>
          <w:sz w:val="44"/>
          <w:szCs w:val="44"/>
        </w:rPr>
        <w:t xml:space="preserve">Contract Engineer 30-Day Ramp Plan</w:t>
      </w:r>
    </w:p>
    <w:p>
      <w:pPr>
        <w:spacing w:after="200"/>
      </w:pPr>
      <w:r>
        <w:rPr>
          <w:rFonts w:ascii="Calibri" w:cs="Calibri" w:eastAsia="Calibri" w:hAnsi="Calibri"/>
          <w:color w:val="5A5879"/>
          <w:sz w:val="22"/>
          <w:szCs w:val="22"/>
        </w:rPr>
        <w:t xml:space="preserve">Template for hiring managers onboarding a contract engineer. Replace every shaded [field].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Pr>
        <w:tc>
          <w:tcPr>
            <w:tcW w:type="dxa" w:w="27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Contract engineer</w:t>
            </w:r>
          </w:p>
        </w:tc>
        <w:tc>
          <w:tcPr>
            <w:tcW w:type="dxa" w:w="66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[Name]</w:t>
            </w:r>
          </w:p>
        </w:tc>
      </w:tr>
      <w:tr>
        <w:trPr>
          <w:cantSplit/>
        </w:trPr>
        <w:tc>
          <w:tcPr>
            <w:tcW w:type="dxa" w:w="27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Hiring manager</w:t>
            </w:r>
          </w:p>
        </w:tc>
        <w:tc>
          <w:tcPr>
            <w:tcW w:type="dxa" w:w="66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[Name]</w:t>
            </w:r>
          </w:p>
        </w:tc>
      </w:tr>
      <w:tr>
        <w:trPr>
          <w:cantSplit/>
        </w:trPr>
        <w:tc>
          <w:tcPr>
            <w:tcW w:type="dxa" w:w="27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Onboarding buddy</w:t>
            </w:r>
          </w:p>
        </w:tc>
        <w:tc>
          <w:tcPr>
            <w:tcW w:type="dxa" w:w="66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[Name, a peer who reviews their code]</w:t>
            </w:r>
          </w:p>
        </w:tc>
      </w:tr>
      <w:tr>
        <w:trPr>
          <w:cantSplit/>
        </w:trPr>
        <w:tc>
          <w:tcPr>
            <w:tcW w:type="dxa" w:w="27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Start date</w:t>
            </w:r>
          </w:p>
        </w:tc>
        <w:tc>
          <w:tcPr>
            <w:tcW w:type="dxa" w:w="66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[Date]</w:t>
            </w:r>
          </w:p>
        </w:tc>
      </w:tr>
      <w:tr>
        <w:trPr>
          <w:cantSplit/>
        </w:trPr>
        <w:tc>
          <w:tcPr>
            <w:tcW w:type="dxa" w:w="27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Day-30 decision</w:t>
            </w:r>
          </w:p>
        </w:tc>
        <w:tc>
          <w:tcPr>
            <w:tcW w:type="dxa" w:w="66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[Date, 30 days after the start]</w:t>
            </w:r>
          </w:p>
        </w:tc>
      </w:tr>
      <w:tr>
        <w:trPr>
          <w:cantSplit/>
        </w:trPr>
        <w:tc>
          <w:tcPr>
            <w:tcW w:type="dxa" w:w="27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Codebase and environments</w:t>
            </w:r>
          </w:p>
        </w:tc>
        <w:tc>
          <w:tcPr>
            <w:tcW w:type="dxa" w:w="66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[Repositories and environments in scope]</w:t>
            </w:r>
          </w:p>
        </w:tc>
      </w:tr>
    </w:tbl>
    <w:p>
      <w:pPr>
        <w:spacing w:after="120"/>
      </w:pPr>
    </w:p>
    <w:p>
      <w:pPr>
        <w:pStyle w:val="Heading1"/>
        <w:keepNext/>
        <w:spacing w:after="100" w:before="320"/>
      </w:pPr>
      <w:r>
        <w:rPr>
          <w:rFonts w:ascii="Calibri" w:cs="Calibri" w:eastAsia="Calibri" w:hAnsi="Calibri"/>
          <w:b/>
          <w:bCs/>
          <w:color w:val="17143A"/>
          <w:sz w:val="30"/>
          <w:szCs w:val="30"/>
        </w:rPr>
        <w:t xml:space="preserve">The four milestones</w:t>
      </w:r>
    </w:p>
    <w:p>
      <w:pPr>
        <w:spacing w:after="160" w:line="288"/>
      </w:pPr>
      <w:r>
        <w:rPr>
          <w:rFonts w:ascii="Calibri" w:cs="Calibri" w:eastAsia="Calibri" w:hAnsi="Calibri"/>
          <w:color w:val="5A5879"/>
          <w:sz w:val="22"/>
          <w:szCs w:val="22"/>
        </w:rPr>
        <w:t xml:space="preserve">Start the clock the day the offer is accepted. Every milestone has an owner and a check.</w:t>
      </w:r>
    </w:p>
    <w:p>
      <w:pPr>
        <w:keepNext/>
        <w:spacing w:after="60" w:before="200"/>
      </w:pPr>
      <w:r>
        <w:rPr>
          <w:rFonts w:ascii="Consolas" w:cs="Consolas" w:eastAsia="Consolas" w:hAnsi="Consolas"/>
          <w:b/>
          <w:bCs/>
          <w:color w:val="9A3FE0"/>
          <w:sz w:val="20"/>
          <w:szCs w:val="20"/>
        </w:rPr>
        <w:t xml:space="preserve">DAY 1   </w:t>
      </w:r>
      <w:r>
        <w:rPr>
          <w:rFonts w:ascii="Calibri" w:cs="Calibri" w:eastAsia="Calibri" w:hAnsi="Calibri"/>
          <w:b/>
          <w:bCs/>
          <w:color w:val="17143A"/>
          <w:sz w:val="26"/>
          <w:szCs w:val="26"/>
        </w:rPr>
        <w:t xml:space="preserve">Access works</w:t>
      </w:r>
    </w:p>
    <w:p>
      <w:pPr>
        <w:keepNext/>
        <w:spacing w:after="80" w:line="288"/>
      </w:pPr>
      <w:r>
        <w:rPr>
          <w:rFonts w:ascii="Calibri" w:cs="Calibri" w:eastAsia="Calibri" w:hAnsi="Calibri"/>
          <w:sz w:val="22"/>
          <w:szCs w:val="22"/>
        </w:rPr>
        <w:t xml:space="preserve">The engineer clones the repository, runs the test suite on a managed laptop and opens the development environment, with ticketing and chat working. Production is off the 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Owner</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[Hiring manager]</w:t>
            </w:r>
            <w:r>
              <w:rPr>
                <w:rFonts w:ascii="Calibri" w:cs="Calibri" w:eastAsia="Calibri" w:hAnsi="Calibri"/>
                <w:sz w:val="22"/>
                <w:szCs w:val="22"/>
              </w:rPr>
              <w:t xml:space="preserve">, with </w:t>
            </w:r>
            <w:r>
              <w:rPr>
                <w:rFonts w:ascii="Calibri" w:cs="Calibri" w:eastAsia="Calibri" w:hAnsi="Calibri"/>
                <w:color w:val="17143A"/>
                <w:sz w:val="22"/>
                <w:szCs w:val="22"/>
                <w:shd w:fill="E8DFFB" w:color="auto" w:val="clear"/>
              </w:rPr>
              <w:t xml:space="preserve">[Onboarding buddy]</w:t>
            </w:r>
            <w:r>
              <w:rPr>
                <w:rFonts w:ascii="Calibri" w:cs="Calibri" w:eastAsia="Calibri" w:hAnsi="Calibri"/>
                <w:sz w:val="22"/>
                <w:szCs w:val="22"/>
              </w:rPr>
              <w:t xml:space="preserve"> in the room</w:t>
            </w:r>
          </w:p>
        </w:tc>
      </w:tr>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The check</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Watch the engineer run the tests. Green means access works. Red means you just found your first onboarding bug.</w:t>
            </w:r>
          </w:p>
        </w:tc>
      </w:tr>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Done on</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[Date]</w:t>
            </w:r>
          </w:p>
        </w:tc>
      </w:tr>
    </w:tbl>
    <w:p>
      <w:pPr>
        <w:spacing w:after="60"/>
      </w:pPr>
    </w:p>
    <w:p>
      <w:pPr>
        <w:spacing w:after="140"/>
        <w:ind w:left="360"/>
      </w:pPr>
      <w:r>
        <w:rPr>
          <w:rFonts w:ascii="Calibri" w:cs="Calibri" w:eastAsia="Calibri" w:hAnsi="Calibri"/>
          <w:b/>
          <w:bCs/>
          <w:color w:val="5A5879"/>
          <w:sz w:val="20"/>
          <w:szCs w:val="20"/>
        </w:rPr>
        <w:t xml:space="preserve">Days 2 to 4. </w:t>
      </w:r>
      <w:r>
        <w:rPr>
          <w:rFonts w:ascii="Calibri" w:cs="Calibri" w:eastAsia="Calibri" w:hAnsi="Calibri"/>
          <w:i/>
          <w:iCs/>
          <w:color w:val="5A5879"/>
          <w:sz w:val="20"/>
          <w:szCs w:val="20"/>
        </w:rPr>
        <w:t xml:space="preserve">Pair on the first small change and read the code around it.</w:t>
      </w:r>
    </w:p>
    <w:p>
      <w:pPr>
        <w:keepNext/>
        <w:spacing w:after="60" w:before="200"/>
      </w:pPr>
      <w:r>
        <w:rPr>
          <w:rFonts w:ascii="Consolas" w:cs="Consolas" w:eastAsia="Consolas" w:hAnsi="Consolas"/>
          <w:b/>
          <w:bCs/>
          <w:color w:val="9A3FE0"/>
          <w:sz w:val="20"/>
          <w:szCs w:val="20"/>
        </w:rPr>
        <w:t xml:space="preserve">WEEK 1   </w:t>
      </w:r>
      <w:r>
        <w:rPr>
          <w:rFonts w:ascii="Calibri" w:cs="Calibri" w:eastAsia="Calibri" w:hAnsi="Calibri"/>
          <w:b/>
          <w:bCs/>
          <w:color w:val="17143A"/>
          <w:sz w:val="26"/>
          <w:szCs w:val="26"/>
        </w:rPr>
        <w:t xml:space="preserve">First pull request merged</w:t>
      </w:r>
    </w:p>
    <w:p>
      <w:pPr>
        <w:keepNext/>
        <w:spacing w:after="80" w:line="288"/>
      </w:pPr>
      <w:r>
        <w:rPr>
          <w:rFonts w:ascii="Calibri" w:cs="Calibri" w:eastAsia="Calibri" w:hAnsi="Calibri"/>
          <w:sz w:val="22"/>
          <w:szCs w:val="22"/>
        </w:rPr>
        <w:t xml:space="preserve">One small change, reviewed by an employee, through CI and merged. A typo fix counts. The point is to walk the whole path once, from branch to merge.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Owner</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[Onboarding buddy]</w:t>
            </w:r>
            <w:r>
              <w:rPr>
                <w:rFonts w:ascii="Calibri" w:cs="Calibri" w:eastAsia="Calibri" w:hAnsi="Calibri"/>
                <w:sz w:val="22"/>
                <w:szCs w:val="22"/>
              </w:rPr>
              <w:t xml:space="preserve"> reviews and </w:t>
            </w:r>
            <w:r>
              <w:rPr>
                <w:rFonts w:ascii="Calibri" w:cs="Calibri" w:eastAsia="Calibri" w:hAnsi="Calibri"/>
                <w:color w:val="17143A"/>
                <w:sz w:val="22"/>
                <w:szCs w:val="22"/>
                <w:shd w:fill="E8DFFB" w:color="auto" w:val="clear"/>
              </w:rPr>
              <w:t xml:space="preserve">[Hiring manager]</w:t>
            </w:r>
            <w:r>
              <w:rPr>
                <w:rFonts w:ascii="Calibri" w:cs="Calibri" w:eastAsia="Calibri" w:hAnsi="Calibri"/>
                <w:sz w:val="22"/>
                <w:szCs w:val="22"/>
              </w:rPr>
              <w:t xml:space="preserve"> confirms</w:t>
            </w:r>
          </w:p>
        </w:tc>
      </w:tr>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The check</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The merge is on the main branch by Friday, with a named reviewer and a green build. Then ask what surprised the engineer about the path.</w:t>
            </w:r>
          </w:p>
        </w:tc>
      </w:tr>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Done on</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[Date]</w:t>
            </w:r>
          </w:p>
        </w:tc>
      </w:tr>
    </w:tbl>
    <w:p>
      <w:pPr>
        <w:spacing w:after="60"/>
      </w:pPr>
    </w:p>
    <w:p>
      <w:pPr>
        <w:keepNext/>
        <w:spacing w:after="60" w:before="200"/>
      </w:pPr>
      <w:r>
        <w:rPr>
          <w:rFonts w:ascii="Consolas" w:cs="Consolas" w:eastAsia="Consolas" w:hAnsi="Consolas"/>
          <w:b/>
          <w:bCs/>
          <w:color w:val="9A3FE0"/>
          <w:sz w:val="20"/>
          <w:szCs w:val="20"/>
        </w:rPr>
        <w:t xml:space="preserve">WEEK 2   </w:t>
      </w:r>
      <w:r>
        <w:rPr>
          <w:rFonts w:ascii="Calibri" w:cs="Calibri" w:eastAsia="Calibri" w:hAnsi="Calibri"/>
          <w:b/>
          <w:bCs/>
          <w:color w:val="17143A"/>
          <w:sz w:val="26"/>
          <w:szCs w:val="26"/>
        </w:rPr>
        <w:t xml:space="preserve">First owned ticket</w:t>
      </w:r>
    </w:p>
    <w:p>
      <w:pPr>
        <w:keepNext/>
        <w:spacing w:after="80" w:line="288"/>
      </w:pPr>
      <w:r>
        <w:rPr>
          <w:rFonts w:ascii="Calibri" w:cs="Calibri" w:eastAsia="Calibri" w:hAnsi="Calibri"/>
          <w:sz w:val="22"/>
          <w:szCs w:val="22"/>
        </w:rPr>
        <w:t xml:space="preserve">A ticket with a written definition of done, assigned by name and sized by the engineer. They carry it through review without anyone taking it back.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Owner</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[Hiring manager]</w:t>
            </w:r>
          </w:p>
        </w:tc>
      </w:tr>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The check</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The ticket has a finish line you could test, and the engineer has said the date out loud. If you rewrote the ticket for them, it wasn't theirs yet.</w:t>
            </w:r>
          </w:p>
        </w:tc>
      </w:tr>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Done on</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[Date]</w:t>
            </w:r>
          </w:p>
        </w:tc>
      </w:tr>
    </w:tbl>
    <w:p>
      <w:pPr>
        <w:spacing w:after="60"/>
      </w:pPr>
    </w:p>
    <w:p>
      <w:pPr>
        <w:spacing w:after="140"/>
        <w:ind w:left="360"/>
      </w:pPr>
      <w:r>
        <w:rPr>
          <w:rFonts w:ascii="Calibri" w:cs="Calibri" w:eastAsia="Calibri" w:hAnsi="Calibri"/>
          <w:b/>
          <w:bCs/>
          <w:color w:val="5A5879"/>
          <w:sz w:val="20"/>
          <w:szCs w:val="20"/>
        </w:rPr>
        <w:t xml:space="preserve">Weeks 2 to 4. </w:t>
      </w:r>
      <w:r>
        <w:rPr>
          <w:rFonts w:ascii="Calibri" w:cs="Calibri" w:eastAsia="Calibri" w:hAnsi="Calibri"/>
          <w:i/>
          <w:iCs/>
          <w:color w:val="5A5879"/>
          <w:sz w:val="20"/>
          <w:szCs w:val="20"/>
        </w:rPr>
        <w:t xml:space="preserve">Build, get reviewed and ship. The ticket merges before the shadow shift.</w:t>
      </w:r>
    </w:p>
    <w:p>
      <w:pPr>
        <w:keepNext/>
        <w:spacing w:after="60" w:before="200"/>
      </w:pPr>
      <w:r>
        <w:rPr>
          <w:rFonts w:ascii="Consolas" w:cs="Consolas" w:eastAsia="Consolas" w:hAnsi="Consolas"/>
          <w:b/>
          <w:bCs/>
          <w:color w:val="9A3FE0"/>
          <w:sz w:val="20"/>
          <w:szCs w:val="20"/>
        </w:rPr>
        <w:t xml:space="preserve">DAY 30   </w:t>
      </w:r>
      <w:r>
        <w:rPr>
          <w:rFonts w:ascii="Calibri" w:cs="Calibri" w:eastAsia="Calibri" w:hAnsi="Calibri"/>
          <w:b/>
          <w:bCs/>
          <w:color w:val="17143A"/>
          <w:sz w:val="26"/>
          <w:szCs w:val="26"/>
        </w:rPr>
        <w:t xml:space="preserve">On-call shadow</w:t>
      </w:r>
    </w:p>
    <w:p>
      <w:pPr>
        <w:keepNext/>
        <w:spacing w:after="80" w:line="288"/>
      </w:pPr>
      <w:r>
        <w:rPr>
          <w:rFonts w:ascii="Calibri" w:cs="Calibri" w:eastAsia="Calibri" w:hAnsi="Calibri"/>
          <w:sz w:val="22"/>
          <w:szCs w:val="22"/>
        </w:rPr>
        <w:t xml:space="preserve">One on-call shift observed from beside the primary. The engineer reads the alerts, joins the incident channel and writes up what they saw. They don't carry the pager. Not yet.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Owner</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[On-call lead]</w:t>
            </w:r>
          </w:p>
        </w:tc>
      </w:tr>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The check</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A one-page write-up of what paged, who answered and what they would check first. Then the hiring manager makes the day-30 call and writes it down.</w:t>
            </w:r>
          </w:p>
        </w:tc>
      </w:tr>
      <w:tr>
        <w:trPr>
          <w:cantSplit/>
        </w:trPr>
        <w:tc>
          <w:tcPr>
            <w:tcW w:type="dxa" w:w="18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Done on</w:t>
            </w:r>
          </w:p>
        </w:tc>
        <w:tc>
          <w:tcPr>
            <w:tcW w:type="dxa" w:w="75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[Date]</w:t>
            </w:r>
          </w:p>
        </w:tc>
      </w:tr>
    </w:tbl>
    <w:p>
      <w:pPr>
        <w:spacing w:after="60"/>
      </w:pPr>
    </w:p>
    <w:p>
      <w:pPr>
        <w:pStyle w:val="Heading1"/>
        <w:keepNext/>
        <w:spacing w:after="100" w:before="320"/>
      </w:pPr>
      <w:r>
        <w:rPr>
          <w:rFonts w:ascii="Calibri" w:cs="Calibri" w:eastAsia="Calibri" w:hAnsi="Calibri"/>
          <w:b/>
          <w:bCs/>
          <w:color w:val="17143A"/>
          <w:sz w:val="30"/>
          <w:szCs w:val="30"/>
        </w:rPr>
        <w:t xml:space="preserve">Check-in questions</w:t>
      </w:r>
    </w:p>
    <w:p>
      <w:pPr>
        <w:spacing w:after="120" w:line="288"/>
      </w:pPr>
      <w:r>
        <w:rPr>
          <w:rFonts w:ascii="Calibri" w:cs="Calibri" w:eastAsia="Calibri" w:hAnsi="Calibri"/>
          <w:color w:val="5A5879"/>
          <w:sz w:val="22"/>
          <w:szCs w:val="22"/>
        </w:rPr>
        <w:t xml:space="preserve">Ask the same two at each milestone, in the same order, so you can compare this contractor with the last 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rPr>
        <w:tc>
          <w:tcPr>
            <w:tcW w:type="dxa" w:w="26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pPr>
              <w:spacing w:after="20"/>
            </w:pPr>
            <w:r>
              <w:rPr>
                <w:rFonts w:ascii="Calibri" w:cs="Calibri" w:eastAsia="Calibri" w:hAnsi="Calibri"/>
                <w:b/>
                <w:bCs/>
                <w:color w:val="17143A"/>
                <w:sz w:val="20"/>
                <w:szCs w:val="20"/>
              </w:rPr>
              <w:t xml:space="preserve">Day 1</w:t>
            </w:r>
          </w:p>
          <w:p>
            <w:r>
              <w:rPr>
                <w:rFonts w:ascii="Calibri" w:cs="Calibri" w:eastAsia="Calibri" w:hAnsi="Calibri"/>
                <w:color w:val="5A5879"/>
                <w:sz w:val="20"/>
                <w:szCs w:val="20"/>
              </w:rPr>
              <w:t xml:space="preserve">Access works</w:t>
            </w:r>
          </w:p>
        </w:tc>
        <w:tc>
          <w:tcPr>
            <w:tcW w:type="dxa" w:w="6760"/>
            <w:tcBorders>
              <w:top w:val="single" w:color="BDBBD6" w:sz="4"/>
              <w:left w:val="single" w:color="BDBBD6" w:sz="4"/>
              <w:bottom w:val="single" w:color="BDBBD6" w:sz="4"/>
              <w:right w:val="single" w:color="BDBBD6" w:sz="4"/>
            </w:tcBorders>
            <w:tcMar>
              <w:top w:type="dxa" w:w="80"/>
              <w:left w:type="dxa" w:w="110"/>
              <w:bottom w:type="dxa" w:w="80"/>
              <w:right w:type="dxa" w:w="110"/>
            </w:tcMar>
          </w:tcPr>
          <w:p>
            <w:pPr>
              <w:spacing w:after="60"/>
            </w:pPr>
            <w:r>
              <w:rPr>
                <w:rFonts w:ascii="Calibri" w:cs="Calibri" w:eastAsia="Calibri" w:hAnsi="Calibri"/>
                <w:sz w:val="21"/>
                <w:szCs w:val="21"/>
              </w:rPr>
              <w:t xml:space="preserve">What slowed you down today that should not have?</w:t>
            </w:r>
          </w:p>
          <w:p>
            <w:pPr>
              <w:spacing w:after="60"/>
            </w:pPr>
            <w:r>
              <w:rPr>
                <w:rFonts w:ascii="Calibri" w:cs="Calibri" w:eastAsia="Calibri" w:hAnsi="Calibri"/>
                <w:sz w:val="21"/>
                <w:szCs w:val="21"/>
              </w:rPr>
              <w:t xml:space="preserve">Is there anything you can reach that you do not think you need?</w:t>
            </w:r>
          </w:p>
        </w:tc>
      </w:tr>
      <w:tr>
        <w:trPr>
          <w:cantSplit/>
        </w:trPr>
        <w:tc>
          <w:tcPr>
            <w:tcW w:type="dxa" w:w="26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pPr>
              <w:spacing w:after="20"/>
            </w:pPr>
            <w:r>
              <w:rPr>
                <w:rFonts w:ascii="Calibri" w:cs="Calibri" w:eastAsia="Calibri" w:hAnsi="Calibri"/>
                <w:b/>
                <w:bCs/>
                <w:color w:val="17143A"/>
                <w:sz w:val="20"/>
                <w:szCs w:val="20"/>
              </w:rPr>
              <w:t xml:space="preserve">Week 1</w:t>
            </w:r>
          </w:p>
          <w:p>
            <w:r>
              <w:rPr>
                <w:rFonts w:ascii="Calibri" w:cs="Calibri" w:eastAsia="Calibri" w:hAnsi="Calibri"/>
                <w:color w:val="5A5879"/>
                <w:sz w:val="20"/>
                <w:szCs w:val="20"/>
              </w:rPr>
              <w:t xml:space="preserve">First pull request merged</w:t>
            </w:r>
          </w:p>
        </w:tc>
        <w:tc>
          <w:tcPr>
            <w:tcW w:type="dxa" w:w="6760"/>
            <w:tcBorders>
              <w:top w:val="single" w:color="BDBBD6" w:sz="4"/>
              <w:left w:val="single" w:color="BDBBD6" w:sz="4"/>
              <w:bottom w:val="single" w:color="BDBBD6" w:sz="4"/>
              <w:right w:val="single" w:color="BDBBD6" w:sz="4"/>
            </w:tcBorders>
            <w:tcMar>
              <w:top w:type="dxa" w:w="80"/>
              <w:left w:type="dxa" w:w="110"/>
              <w:bottom w:type="dxa" w:w="80"/>
              <w:right w:type="dxa" w:w="110"/>
            </w:tcMar>
          </w:tcPr>
          <w:p>
            <w:pPr>
              <w:spacing w:after="60"/>
            </w:pPr>
            <w:r>
              <w:rPr>
                <w:rFonts w:ascii="Calibri" w:cs="Calibri" w:eastAsia="Calibri" w:hAnsi="Calibri"/>
                <w:sz w:val="21"/>
                <w:szCs w:val="21"/>
              </w:rPr>
              <w:t xml:space="preserve">What did the review teach you about how we write code here?</w:t>
            </w:r>
          </w:p>
          <w:p>
            <w:pPr>
              <w:spacing w:after="60"/>
            </w:pPr>
            <w:r>
              <w:rPr>
                <w:rFonts w:ascii="Calibri" w:cs="Calibri" w:eastAsia="Calibri" w:hAnsi="Calibri"/>
                <w:sz w:val="21"/>
                <w:szCs w:val="21"/>
              </w:rPr>
              <w:t xml:space="preserve">What would you change about the path from branch to merge?</w:t>
            </w:r>
          </w:p>
        </w:tc>
      </w:tr>
      <w:tr>
        <w:trPr>
          <w:cantSplit/>
        </w:trPr>
        <w:tc>
          <w:tcPr>
            <w:tcW w:type="dxa" w:w="26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pPr>
              <w:spacing w:after="20"/>
            </w:pPr>
            <w:r>
              <w:rPr>
                <w:rFonts w:ascii="Calibri" w:cs="Calibri" w:eastAsia="Calibri" w:hAnsi="Calibri"/>
                <w:b/>
                <w:bCs/>
                <w:color w:val="17143A"/>
                <w:sz w:val="20"/>
                <w:szCs w:val="20"/>
              </w:rPr>
              <w:t xml:space="preserve">Week 2</w:t>
            </w:r>
          </w:p>
          <w:p>
            <w:r>
              <w:rPr>
                <w:rFonts w:ascii="Calibri" w:cs="Calibri" w:eastAsia="Calibri" w:hAnsi="Calibri"/>
                <w:color w:val="5A5879"/>
                <w:sz w:val="20"/>
                <w:szCs w:val="20"/>
              </w:rPr>
              <w:t xml:space="preserve">First owned ticket</w:t>
            </w:r>
          </w:p>
        </w:tc>
        <w:tc>
          <w:tcPr>
            <w:tcW w:type="dxa" w:w="6760"/>
            <w:tcBorders>
              <w:top w:val="single" w:color="BDBBD6" w:sz="4"/>
              <w:left w:val="single" w:color="BDBBD6" w:sz="4"/>
              <w:bottom w:val="single" w:color="BDBBD6" w:sz="4"/>
              <w:right w:val="single" w:color="BDBBD6" w:sz="4"/>
            </w:tcBorders>
            <w:tcMar>
              <w:top w:type="dxa" w:w="80"/>
              <w:left w:type="dxa" w:w="110"/>
              <w:bottom w:type="dxa" w:w="80"/>
              <w:right w:type="dxa" w:w="110"/>
            </w:tcMar>
          </w:tcPr>
          <w:p>
            <w:pPr>
              <w:spacing w:after="60"/>
            </w:pPr>
            <w:r>
              <w:rPr>
                <w:rFonts w:ascii="Calibri" w:cs="Calibri" w:eastAsia="Calibri" w:hAnsi="Calibri"/>
                <w:sz w:val="21"/>
                <w:szCs w:val="21"/>
              </w:rPr>
              <w:t xml:space="preserve">What does done look like for this ticket, in your words?</w:t>
            </w:r>
          </w:p>
          <w:p>
            <w:pPr>
              <w:spacing w:after="60"/>
            </w:pPr>
            <w:r>
              <w:rPr>
                <w:rFonts w:ascii="Calibri" w:cs="Calibri" w:eastAsia="Calibri" w:hAnsi="Calibri"/>
                <w:sz w:val="21"/>
                <w:szCs w:val="21"/>
              </w:rPr>
              <w:t xml:space="preserve">Where are you stuck, and who have you asked?</w:t>
            </w:r>
          </w:p>
        </w:tc>
      </w:tr>
      <w:tr>
        <w:trPr>
          <w:cantSplit/>
        </w:trPr>
        <w:tc>
          <w:tcPr>
            <w:tcW w:type="dxa" w:w="26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pPr>
              <w:spacing w:after="20"/>
            </w:pPr>
            <w:r>
              <w:rPr>
                <w:rFonts w:ascii="Calibri" w:cs="Calibri" w:eastAsia="Calibri" w:hAnsi="Calibri"/>
                <w:b/>
                <w:bCs/>
                <w:color w:val="17143A"/>
                <w:sz w:val="20"/>
                <w:szCs w:val="20"/>
              </w:rPr>
              <w:t xml:space="preserve">Day 30</w:t>
            </w:r>
          </w:p>
          <w:p>
            <w:r>
              <w:rPr>
                <w:rFonts w:ascii="Calibri" w:cs="Calibri" w:eastAsia="Calibri" w:hAnsi="Calibri"/>
                <w:color w:val="5A5879"/>
                <w:sz w:val="20"/>
                <w:szCs w:val="20"/>
              </w:rPr>
              <w:t xml:space="preserve">On-call shadow</w:t>
            </w:r>
          </w:p>
        </w:tc>
        <w:tc>
          <w:tcPr>
            <w:tcW w:type="dxa" w:w="6760"/>
            <w:tcBorders>
              <w:top w:val="single" w:color="BDBBD6" w:sz="4"/>
              <w:left w:val="single" w:color="BDBBD6" w:sz="4"/>
              <w:bottom w:val="single" w:color="BDBBD6" w:sz="4"/>
              <w:right w:val="single" w:color="BDBBD6" w:sz="4"/>
            </w:tcBorders>
            <w:tcMar>
              <w:top w:type="dxa" w:w="80"/>
              <w:left w:type="dxa" w:w="110"/>
              <w:bottom w:type="dxa" w:w="80"/>
              <w:right w:type="dxa" w:w="110"/>
            </w:tcMar>
          </w:tcPr>
          <w:p>
            <w:pPr>
              <w:spacing w:after="60"/>
            </w:pPr>
            <w:r>
              <w:rPr>
                <w:rFonts w:ascii="Calibri" w:cs="Calibri" w:eastAsia="Calibri" w:hAnsi="Calibri"/>
                <w:sz w:val="21"/>
                <w:szCs w:val="21"/>
              </w:rPr>
              <w:t xml:space="preserve">What did the shadow shift show you that the code did not?</w:t>
            </w:r>
          </w:p>
          <w:p>
            <w:pPr>
              <w:spacing w:after="60"/>
            </w:pPr>
            <w:r>
              <w:rPr>
                <w:rFonts w:ascii="Calibri" w:cs="Calibri" w:eastAsia="Calibri" w:hAnsi="Calibri"/>
                <w:sz w:val="21"/>
                <w:szCs w:val="21"/>
              </w:rPr>
              <w:t xml:space="preserve">What should the next 30 days look like, and what access would they need?</w:t>
            </w:r>
          </w:p>
        </w:tc>
      </w:tr>
    </w:tbl>
    <w:p>
      <w:pPr>
        <w:spacing w:after="120"/>
      </w:pPr>
    </w:p>
    <w:p>
      <w:pPr>
        <w:pStyle w:val="Heading1"/>
        <w:keepNext/>
        <w:spacing w:after="100" w:before="320"/>
      </w:pPr>
      <w:r>
        <w:rPr>
          <w:rFonts w:ascii="Calibri" w:cs="Calibri" w:eastAsia="Calibri" w:hAnsi="Calibri"/>
          <w:b/>
          <w:bCs/>
          <w:color w:val="17143A"/>
          <w:sz w:val="30"/>
          <w:szCs w:val="30"/>
        </w:rPr>
        <w:t xml:space="preserve">What the manager owes in week one</w:t>
      </w:r>
    </w:p>
    <w:p>
      <w:pPr>
        <w:spacing w:after="80" w:line="288"/>
        <w:ind w:left="360"/>
      </w:pPr>
      <w:r>
        <w:rPr>
          <w:rFonts w:ascii="Calibri" w:cs="Calibri" w:eastAsia="Calibri" w:hAnsi="Calibri"/>
          <w:color w:val="17143A"/>
          <w:sz w:val="24"/>
          <w:szCs w:val="24"/>
        </w:rPr>
        <w:t xml:space="preserve">☐  </w:t>
      </w:r>
      <w:r>
        <w:rPr>
          <w:rFonts w:ascii="Calibri" w:cs="Calibri" w:eastAsia="Calibri" w:hAnsi="Calibri"/>
          <w:b/>
          <w:bCs/>
          <w:color w:val="17143A"/>
          <w:sz w:val="22"/>
          <w:szCs w:val="22"/>
        </w:rPr>
        <w:t xml:space="preserve">A first ticket with a finish line. </w:t>
      </w:r>
      <w:r>
        <w:rPr>
          <w:rFonts w:ascii="Calibri" w:cs="Calibri" w:eastAsia="Calibri" w:hAnsi="Calibri"/>
          <w:sz w:val="22"/>
          <w:szCs w:val="22"/>
        </w:rPr>
        <w:t xml:space="preserve">Write the definition of done before the engineer starts, not on Friday.</w:t>
      </w:r>
    </w:p>
    <w:p>
      <w:pPr>
        <w:spacing w:after="80" w:line="288"/>
        <w:ind w:left="360"/>
      </w:pPr>
      <w:r>
        <w:rPr>
          <w:rFonts w:ascii="Calibri" w:cs="Calibri" w:eastAsia="Calibri" w:hAnsi="Calibri"/>
          <w:color w:val="17143A"/>
          <w:sz w:val="24"/>
          <w:szCs w:val="24"/>
        </w:rPr>
        <w:t xml:space="preserve">☐  </w:t>
      </w:r>
      <w:r>
        <w:rPr>
          <w:rFonts w:ascii="Calibri" w:cs="Calibri" w:eastAsia="Calibri" w:hAnsi="Calibri"/>
          <w:b/>
          <w:bCs/>
          <w:color w:val="17143A"/>
          <w:sz w:val="22"/>
          <w:szCs w:val="22"/>
        </w:rPr>
        <w:t xml:space="preserve">A named buddy. </w:t>
      </w:r>
      <w:r>
        <w:rPr>
          <w:rFonts w:ascii="Calibri" w:cs="Calibri" w:eastAsia="Calibri" w:hAnsi="Calibri"/>
          <w:sz w:val="22"/>
          <w:szCs w:val="22"/>
        </w:rPr>
        <w:t xml:space="preserve">Someone who reviews the code and answers questions, with time on their calendar every day of week one.</w:t>
      </w:r>
    </w:p>
    <w:p>
      <w:pPr>
        <w:spacing w:after="80" w:line="288"/>
        <w:ind w:left="360"/>
      </w:pPr>
      <w:r>
        <w:rPr>
          <w:rFonts w:ascii="Calibri" w:cs="Calibri" w:eastAsia="Calibri" w:hAnsi="Calibri"/>
          <w:color w:val="17143A"/>
          <w:sz w:val="24"/>
          <w:szCs w:val="24"/>
        </w:rPr>
        <w:t xml:space="preserve">☐  </w:t>
      </w:r>
      <w:r>
        <w:rPr>
          <w:rFonts w:ascii="Calibri" w:cs="Calibri" w:eastAsia="Calibri" w:hAnsi="Calibri"/>
          <w:b/>
          <w:bCs/>
          <w:color w:val="17143A"/>
          <w:sz w:val="22"/>
          <w:szCs w:val="22"/>
        </w:rPr>
        <w:t xml:space="preserve">Access filed before the start date. </w:t>
      </w:r>
      <w:r>
        <w:rPr>
          <w:rFonts w:ascii="Calibri" w:cs="Calibri" w:eastAsia="Calibri" w:hAnsi="Calibri"/>
          <w:sz w:val="22"/>
          <w:szCs w:val="22"/>
        </w:rPr>
        <w:t xml:space="preserve">The median contractor starts 3 days after accepting, so the request cannot wait for day one.</w:t>
      </w:r>
    </w:p>
    <w:p>
      <w:pPr>
        <w:spacing w:after="80" w:line="288"/>
        <w:ind w:left="360"/>
      </w:pPr>
      <w:r>
        <w:rPr>
          <w:rFonts w:ascii="Calibri" w:cs="Calibri" w:eastAsia="Calibri" w:hAnsi="Calibri"/>
          <w:color w:val="17143A"/>
          <w:sz w:val="24"/>
          <w:szCs w:val="24"/>
        </w:rPr>
        <w:t xml:space="preserve">☐  </w:t>
      </w:r>
      <w:r>
        <w:rPr>
          <w:rFonts w:ascii="Calibri" w:cs="Calibri" w:eastAsia="Calibri" w:hAnsi="Calibri"/>
          <w:b/>
          <w:bCs/>
          <w:color w:val="17143A"/>
          <w:sz w:val="22"/>
          <w:szCs w:val="22"/>
        </w:rPr>
        <w:t xml:space="preserve">A check-in on the calendar. </w:t>
      </w:r>
      <w:r>
        <w:rPr>
          <w:rFonts w:ascii="Calibri" w:cs="Calibri" w:eastAsia="Calibri" w:hAnsi="Calibri"/>
          <w:sz w:val="22"/>
          <w:szCs w:val="22"/>
        </w:rPr>
        <w:t xml:space="preserve">Book the week-one conversation before the engineer arrives.</w:t>
      </w:r>
    </w:p>
    <w:p>
      <w:pPr>
        <w:spacing w:after="80"/>
      </w:pPr>
    </w:p>
    <w:p>
      <w:pPr>
        <w:pStyle w:val="Heading1"/>
        <w:keepNext/>
        <w:spacing w:after="100" w:before="320"/>
      </w:pPr>
      <w:r>
        <w:rPr>
          <w:rFonts w:ascii="Calibri" w:cs="Calibri" w:eastAsia="Calibri" w:hAnsi="Calibri"/>
          <w:b/>
          <w:bCs/>
          <w:color w:val="17143A"/>
          <w:sz w:val="30"/>
          <w:szCs w:val="30"/>
        </w:rPr>
        <w:t xml:space="preserve">The first ticket</w:t>
      </w:r>
    </w:p>
    <w:p>
      <w:pPr>
        <w:spacing w:after="120" w:line="288"/>
      </w:pPr>
      <w:r>
        <w:rPr>
          <w:rFonts w:ascii="Calibri" w:cs="Calibri" w:eastAsia="Calibri" w:hAnsi="Calibri"/>
          <w:color w:val="5A5879"/>
          <w:sz w:val="22"/>
          <w:szCs w:val="22"/>
        </w:rPr>
        <w:t xml:space="preserve">Write it like a commit message. The subject says what, the body says why, and the last lines say when it is done and when it is not. The example is filled in. Replace it with your own.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cantSplit/>
        </w:trPr>
        <w:tc>
          <w:tcPr>
            <w:tcW w:type="dxa" w:w="22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Subject</w:t>
            </w:r>
          </w:p>
        </w:tc>
        <w:tc>
          <w:tcPr>
            <w:tcW w:type="dxa" w:w="71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Add retry with backoff to the invoice webhook</w:t>
            </w:r>
          </w:p>
        </w:tc>
      </w:tr>
      <w:tr>
        <w:trPr>
          <w:cantSplit/>
        </w:trPr>
        <w:tc>
          <w:tcPr>
            <w:tcW w:type="dxa" w:w="22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Why it matters</w:t>
            </w:r>
          </w:p>
        </w:tc>
        <w:tc>
          <w:tcPr>
            <w:tcW w:type="dxa" w:w="71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Failed webhook calls are dropped today, so a short outage loses invoices.</w:t>
            </w:r>
          </w:p>
        </w:tc>
      </w:tr>
      <w:tr>
        <w:trPr>
          <w:cantSplit/>
        </w:trPr>
        <w:tc>
          <w:tcPr>
            <w:tcW w:type="dxa" w:w="22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Done when</w:t>
            </w:r>
          </w:p>
        </w:tc>
        <w:tc>
          <w:tcPr>
            <w:tcW w:type="dxa" w:w="71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A failing endpoint is retried three times with a delay. The third failure shows in the logs. Tests cover the third retry.</w:t>
            </w:r>
          </w:p>
        </w:tc>
      </w:tr>
      <w:tr>
        <w:trPr>
          <w:cantSplit/>
        </w:trPr>
        <w:tc>
          <w:tcPr>
            <w:tcW w:type="dxa" w:w="22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Not in scope</w:t>
            </w:r>
          </w:p>
        </w:tc>
        <w:tc>
          <w:tcPr>
            <w:tcW w:type="dxa" w:w="71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Changing the payload format or the endpoint list.</w:t>
            </w:r>
          </w:p>
        </w:tc>
      </w:tr>
      <w:tr>
        <w:trPr>
          <w:cantSplit/>
        </w:trPr>
        <w:tc>
          <w:tcPr>
            <w:tcW w:type="dxa" w:w="22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Reviewer</w:t>
            </w:r>
          </w:p>
        </w:tc>
        <w:tc>
          <w:tcPr>
            <w:tcW w:type="dxa" w:w="71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[Onboarding buddy]</w:t>
            </w:r>
          </w:p>
        </w:tc>
      </w:tr>
      <w:tr>
        <w:trPr>
          <w:cantSplit/>
        </w:trPr>
        <w:tc>
          <w:tcPr>
            <w:tcW w:type="dxa" w:w="22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Expected by</w:t>
            </w:r>
          </w:p>
        </w:tc>
        <w:tc>
          <w:tcPr>
            <w:tcW w:type="dxa" w:w="71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[Date, no later than the end of week 2]</w:t>
            </w:r>
          </w:p>
        </w:tc>
      </w:tr>
    </w:tbl>
    <w:p>
      <w:pPr>
        <w:spacing w:after="120"/>
      </w:pPr>
    </w:p>
    <w:p>
      <w:pPr>
        <w:pStyle w:val="Heading1"/>
        <w:keepNext/>
        <w:spacing w:after="100" w:before="320"/>
      </w:pPr>
      <w:r>
        <w:rPr>
          <w:rFonts w:ascii="Calibri" w:cs="Calibri" w:eastAsia="Calibri" w:hAnsi="Calibri"/>
          <w:b/>
          <w:bCs/>
          <w:color w:val="17143A"/>
          <w:sz w:val="30"/>
          <w:szCs w:val="30"/>
        </w:rPr>
        <w:t xml:space="preserve">Regulated codebases</w:t>
      </w:r>
    </w:p>
    <w:p>
      <w:pPr>
        <w:spacing w:after="100" w:line="288"/>
      </w:pPr>
      <w:r>
        <w:rPr>
          <w:rFonts w:ascii="Calibri" w:cs="Calibri" w:eastAsia="Calibri" w:hAnsi="Calibri"/>
          <w:sz w:val="22"/>
          <w:szCs w:val="22"/>
        </w:rPr>
        <w:t xml:space="preserve">The milestones stay the same. The access behind them gets smaller, and a second person sees each step 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cantSplit/>
        </w:trPr>
        <w:tc>
          <w:tcPr>
            <w:tcW w:type="dxa" w:w="24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Day 1 and week 1</w:t>
            </w:r>
          </w:p>
        </w:tc>
        <w:tc>
          <w:tcPr>
            <w:tcW w:type="dxa" w:w="69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Tier 1. One repository on a feature branch and a development environment. No production, no secrets, no customer data.</w:t>
            </w:r>
          </w:p>
        </w:tc>
      </w:tr>
      <w:tr>
        <w:trPr>
          <w:cantSplit/>
        </w:trPr>
        <w:tc>
          <w:tcPr>
            <w:tcW w:type="dxa" w:w="24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Week 2</w:t>
            </w:r>
          </w:p>
        </w:tc>
        <w:tc>
          <w:tcPr>
            <w:tcW w:type="dxa" w:w="69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Tier 2. More repositories and staging, added one ticket at a time, with a second reviewer who signs each addition.</w:t>
            </w:r>
          </w:p>
        </w:tc>
      </w:tr>
      <w:tr>
        <w:trPr>
          <w:cantSplit/>
        </w:trPr>
        <w:tc>
          <w:tcPr>
            <w:tcW w:type="dxa" w:w="24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Day 30 shadow</w:t>
            </w:r>
          </w:p>
        </w:tc>
        <w:tc>
          <w:tcPr>
            <w:tcW w:type="dxa" w:w="69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Read-only monitoring. The engineer watches the pager and never answers it.</w:t>
            </w:r>
          </w:p>
        </w:tc>
      </w:tr>
      <w:tr>
        <w:trPr>
          <w:cantSplit/>
        </w:trPr>
        <w:tc>
          <w:tcPr>
            <w:tcW w:type="dxa" w:w="24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After the day-30 gate</w:t>
            </w:r>
          </w:p>
        </w:tc>
        <w:tc>
          <w:tcPr>
            <w:tcW w:type="dxa" w:w="69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sz w:val="22"/>
                <w:szCs w:val="22"/>
              </w:rPr>
              <w:t xml:space="preserve">Production read access through the audited tool, per request and with an expiry.</w:t>
            </w:r>
          </w:p>
        </w:tc>
      </w:tr>
    </w:tbl>
    <w:p>
      <w:pPr>
        <w:spacing w:after="120" w:line="288"/>
      </w:pPr>
      <w:r>
        <w:rPr>
          <w:rFonts w:ascii="Calibri" w:cs="Calibri" w:eastAsia="Calibri" w:hAnsi="Calibri"/>
          <w:color w:val="5A5879"/>
          <w:sz w:val="20"/>
          <w:szCs w:val="20"/>
        </w:rPr>
        <w:t xml:space="preserve">The full policy, written as clauses, is in the contractor access policy template at kore1.com/contractor-access-policy-template/.</w:t>
      </w:r>
    </w:p>
    <w:p>
      <w:pPr>
        <w:pStyle w:val="Heading1"/>
        <w:keepNext/>
        <w:spacing w:after="100" w:before="320"/>
      </w:pPr>
      <w:r>
        <w:rPr>
          <w:rFonts w:ascii="Calibri" w:cs="Calibri" w:eastAsia="Calibri" w:hAnsi="Calibri"/>
          <w:b/>
          <w:bCs/>
          <w:color w:val="17143A"/>
          <w:sz w:val="30"/>
          <w:szCs w:val="30"/>
        </w:rPr>
        <w:t xml:space="preserve">Day-30 decision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cantSplit/>
        </w:trPr>
        <w:tc>
          <w:tcPr>
            <w:tcW w:type="dxa" w:w="24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Decision</w:t>
            </w:r>
          </w:p>
        </w:tc>
        <w:tc>
          <w:tcPr>
            <w:tcW w:type="dxa" w:w="69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[Extend access, extend the assignment, or stop]</w:t>
            </w:r>
          </w:p>
        </w:tc>
      </w:tr>
      <w:tr>
        <w:trPr>
          <w:cantSplit/>
        </w:trPr>
        <w:tc>
          <w:tcPr>
            <w:tcW w:type="dxa" w:w="24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What changes next</w:t>
            </w:r>
          </w:p>
        </w:tc>
        <w:tc>
          <w:tcPr>
            <w:tcW w:type="dxa" w:w="69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[Access tier, scope or end date]</w:t>
            </w:r>
          </w:p>
        </w:tc>
      </w:tr>
      <w:tr>
        <w:trPr>
          <w:cantSplit/>
        </w:trPr>
        <w:tc>
          <w:tcPr>
            <w:tcW w:type="dxa" w:w="2400"/>
            <w:tcBorders>
              <w:top w:val="single" w:color="BDBBD6" w:sz="4"/>
              <w:left w:val="single" w:color="BDBBD6" w:sz="4"/>
              <w:bottom w:val="single" w:color="BDBBD6" w:sz="4"/>
              <w:right w:val="single" w:color="BDBBD6" w:sz="4"/>
            </w:tcBorders>
            <w:shd w:fill="F1F0F8" w:color="auto" w:val="clear"/>
            <w:tcMar>
              <w:top w:type="dxa" w:w="80"/>
              <w:left w:type="dxa" w:w="110"/>
              <w:bottom w:type="dxa" w:w="80"/>
              <w:right w:type="dxa" w:w="110"/>
            </w:tcMar>
          </w:tcPr>
          <w:p>
            <w:r>
              <w:rPr>
                <w:rFonts w:ascii="Calibri" w:cs="Calibri" w:eastAsia="Calibri" w:hAnsi="Calibri"/>
                <w:b/>
                <w:bCs/>
                <w:color w:val="17143A"/>
                <w:sz w:val="20"/>
                <w:szCs w:val="20"/>
              </w:rPr>
              <w:t xml:space="preserve">Decided by and date</w:t>
            </w:r>
          </w:p>
        </w:tc>
        <w:tc>
          <w:tcPr>
            <w:tcW w:type="dxa" w:w="6960"/>
            <w:tcBorders>
              <w:top w:val="single" w:color="BDBBD6" w:sz="4"/>
              <w:left w:val="single" w:color="BDBBD6" w:sz="4"/>
              <w:bottom w:val="single" w:color="BDBBD6" w:sz="4"/>
              <w:right w:val="single" w:color="BDBBD6" w:sz="4"/>
            </w:tcBorders>
            <w:tcMar>
              <w:top w:type="dxa" w:w="80"/>
              <w:left w:type="dxa" w:w="110"/>
              <w:bottom w:type="dxa" w:w="80"/>
              <w:right w:type="dxa" w:w="110"/>
            </w:tcMar>
          </w:tcPr>
          <w:p>
            <w:r>
              <w:rPr>
                <w:rFonts w:ascii="Calibri" w:cs="Calibri" w:eastAsia="Calibri" w:hAnsi="Calibri"/>
                <w:color w:val="17143A"/>
                <w:sz w:val="22"/>
                <w:szCs w:val="22"/>
                <w:shd w:fill="E8DFFB" w:color="auto" w:val="clear"/>
              </w:rPr>
              <w:t xml:space="preserve">[Hiring manager, date]</w:t>
            </w:r>
          </w:p>
        </w:tc>
      </w:tr>
    </w:tbl>
    <w:p>
      <w:pPr>
        <w:spacing w:after="200"/>
      </w:pPr>
    </w:p>
    <w:p>
      <w:pPr>
        <w:spacing w:after="80"/>
      </w:pPr>
      <w:r>
        <w:rPr>
          <w:rFonts w:ascii="Calibri" w:cs="Calibri" w:eastAsia="Calibri" w:hAnsi="Calibri"/>
          <w:i/>
          <w:iCs/>
          <w:color w:val="5A5879"/>
          <w:sz w:val="18"/>
          <w:szCs w:val="18"/>
        </w:rPr>
        <w:t xml:space="preserve">A plan template, not a contract or legal advice. Change the milestones to fit your stack, but keep an owner and a check on every one.</w:t>
      </w:r>
    </w:p>
    <w:p>
      <w:pPr>
        <w:spacing w:after="0"/>
      </w:pPr>
      <w:r>
        <w:rPr>
          <w:rFonts w:ascii="Calibri" w:cs="Calibri" w:eastAsia="Calibri" w:hAnsi="Calibri"/>
          <w:color w:val="5A5879"/>
          <w:sz w:val="18"/>
          <w:szCs w:val="18"/>
        </w:rPr>
        <w:t xml:space="preserve">Template written by Kris Drouet in partnership with KORE1. Version October 2026. The cost of a lost week is on the page at kore1.com/contract-engineer-ramp-plan-template/.</w:t>
      </w:r>
    </w:p>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5A5879"/>
        <w:sz w:val="16"/>
        <w:szCs w:val="16"/>
      </w:rPr>
      <w:t xml:space="preserve">kore1.com/contract-engineer-ramp-plan-template/</w:t>
    </w:r>
    <w:r>
      <w:rPr>
        <w:rFonts w:ascii="Calibri" w:cs="Calibri" w:eastAsia="Calibri" w:hAnsi="Calibri"/>
        <w:color w:val="5A5879"/>
        <w:sz w:val="16"/>
        <w:szCs w:val="16"/>
      </w:rPr>
      <w:t xml:space="preserve">	Page </w:t>
    </w:r>
    <w:r>
      <w:rPr>
        <w:rFonts w:ascii="Calibri" w:cs="Calibri" w:eastAsia="Calibri" w:hAnsi="Calibri"/>
        <w:color w:val="5A587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143A" w:sz="8"/>
      </w:pBdr>
      <w:spacing w:after="120"/>
    </w:pPr>
    <w:r>
      <w:rPr>
        <w:rFonts w:ascii="Calibri" w:cs="Calibri" w:eastAsia="Calibri" w:hAnsi="Calibri"/>
        <w:b/>
        <w:bCs/>
        <w:color w:val="F48830"/>
        <w:sz w:val="18"/>
        <w:szCs w:val="18"/>
      </w:rPr>
      <w:t xml:space="preserve">KORE1</w:t>
    </w:r>
    <w:r>
      <w:rPr>
        <w:rFonts w:ascii="Calibri" w:cs="Calibri" w:eastAsia="Calibri" w:hAnsi="Calibri"/>
        <w:color w:val="5A5879"/>
        <w:sz w:val="18"/>
        <w:szCs w:val="18"/>
      </w:rPr>
      <w:t xml:space="preserve">   Contract Engineer 30-Day Ramp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320"/>
      <w:outlineLvl w:val="0"/>
    </w:pPr>
    <w:rPr>
      <w:rFonts w:ascii="Calibri" w:cs="Calibri" w:eastAsia="Calibri" w:hAnsi="Calibri"/>
      <w:b/>
      <w:bCs/>
      <w:color w:val="17143A"/>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Engineer 30-Day Ramp Plan Template</dc:title>
  <dc:creator>KORE1</dc:creator>
  <dc:description>Contractor onboarding plan template. Four milestones in 30 days, each with an owner and a check, plus check-in questions and a first ticket.</dc:description>
  <cp:lastModifiedBy>Un-named</cp:lastModifiedBy>
  <cp:revision>1</cp:revision>
  <dcterms:created xsi:type="dcterms:W3CDTF">2026-10-22T13:33:53.692Z</dcterms:created>
  <dcterms:modified xsi:type="dcterms:W3CDTF">2026-10-22T13:33:53.692Z</dcterms:modified>
</cp:coreProperties>
</file>

<file path=docProps/custom.xml><?xml version="1.0" encoding="utf-8"?>
<Properties xmlns="http://schemas.openxmlformats.org/officeDocument/2006/custom-properties" xmlns:vt="http://schemas.openxmlformats.org/officeDocument/2006/docPropsVTypes"/>
</file>